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A47D" w14:textId="615B549C" w:rsidR="00216088" w:rsidRDefault="00ED7250" w:rsidP="00F6701E">
      <w:pPr>
        <w:spacing w:after="80"/>
        <w:sectPr w:rsidR="00216088" w:rsidSect="00F67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205A1738" wp14:editId="05F43654">
            <wp:simplePos x="0" y="0"/>
            <wp:positionH relativeFrom="margin">
              <wp:posOffset>4543865</wp:posOffset>
            </wp:positionH>
            <wp:positionV relativeFrom="paragraph">
              <wp:posOffset>-524462</wp:posOffset>
            </wp:positionV>
            <wp:extent cx="1550670" cy="302260"/>
            <wp:effectExtent l="0" t="0" r="0" b="254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BF" w:rsidRPr="00216088">
        <w:rPr>
          <w:rFonts w:ascii="Times New Roman" w:eastAsia="Calibri" w:hAnsi="Times New Roman" w:cs="Times New Roman"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A4A5" wp14:editId="09CAA4A6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A4C2" w14:textId="77777777" w:rsidR="00FB26BF" w:rsidRDefault="00FB26BF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CAA4C3" w14:textId="7017995B" w:rsidR="00FB26BF" w:rsidRDefault="0075377E" w:rsidP="00FB26BF">
                            <w:pPr>
                              <w:pStyle w:val="TitelC"/>
                            </w:pPr>
                            <w:r>
                              <w:t>Nota de prensa</w:t>
                            </w:r>
                            <w:r w:rsidR="00FB26BF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A4A5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09CAA4C2" w14:textId="77777777" w:rsidR="00FB26BF" w:rsidRDefault="00FB26BF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09CAA4C3" w14:textId="7017995B" w:rsidR="00FB26BF" w:rsidRDefault="0075377E" w:rsidP="00FB26BF">
                      <w:pPr>
                        <w:pStyle w:val="TitelC"/>
                      </w:pPr>
                      <w:r>
                        <w:t>Nota de prensa</w:t>
                      </w:r>
                      <w:r w:rsidR="00FB26BF"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01B939" w14:textId="10246D50" w:rsidR="00230754" w:rsidRPr="00230754" w:rsidRDefault="002E51A1" w:rsidP="00F277CD">
      <w:pPr>
        <w:pStyle w:val="01-Headline"/>
        <w:jc w:val="both"/>
        <w:rPr>
          <w:lang w:val="es-ES"/>
        </w:rPr>
      </w:pPr>
      <w:r w:rsidRPr="00216088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0CF63FA0" wp14:editId="5DF397F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5675" id="Line 3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" strokeweight=".45pt">
                <w10:wrap anchorx="page" anchory="page"/>
              </v:line>
            </w:pict>
          </mc:Fallback>
        </mc:AlternateContent>
      </w:r>
      <w:r w:rsidRPr="00216088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 wp14:anchorId="6518E8F1" wp14:editId="07AD511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4565A" id="Line 4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" strokeweight=".45pt">
                <w10:wrap anchorx="page" anchory="page"/>
              </v:line>
            </w:pict>
          </mc:Fallback>
        </mc:AlternateContent>
      </w:r>
      <w:r w:rsidR="007C0B5E" w:rsidRPr="00216088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69504" behindDoc="0" locked="0" layoutInCell="1" allowOverlap="1" wp14:anchorId="64B0C94C" wp14:editId="6D2752B5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0FF3" id="Line 3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" strokeweight=".45pt">
                <w10:wrap anchorx="page" anchory="page"/>
              </v:line>
            </w:pict>
          </mc:Fallback>
        </mc:AlternateContent>
      </w:r>
      <w:r w:rsidR="007C0B5E" w:rsidRPr="00216088">
        <w:rPr>
          <w:lang w:val="es-ES" w:eastAsia="es-ES" w:bidi="ar-SA"/>
        </w:rPr>
        <mc:AlternateContent>
          <mc:Choice Requires="wps">
            <w:drawing>
              <wp:anchor distT="4294967292" distB="4294967292" distL="114300" distR="114300" simplePos="0" relativeHeight="251670528" behindDoc="0" locked="0" layoutInCell="1" allowOverlap="1" wp14:anchorId="189CCB63" wp14:editId="52336284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14414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8AECD" id="Line 4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" strokeweight=".45pt">
                <w10:wrap anchorx="page" anchory="page"/>
              </v:line>
            </w:pict>
          </mc:Fallback>
        </mc:AlternateContent>
      </w:r>
      <w:r w:rsidR="00230754" w:rsidRPr="00230754">
        <w:rPr>
          <w:lang w:val="es-ES" w:bidi="ar-SA"/>
        </w:rPr>
        <w:t xml:space="preserve">Continental forma a su Red DTCO+ </w:t>
      </w:r>
      <w:r w:rsidR="00230754">
        <w:rPr>
          <w:lang w:val="es-ES" w:bidi="ar-SA"/>
        </w:rPr>
        <w:t xml:space="preserve">durante el mes de noviembre como expertos en </w:t>
      </w:r>
      <w:r w:rsidR="00230754" w:rsidRPr="00230754">
        <w:rPr>
          <w:lang w:val="es-ES" w:bidi="ar-SA"/>
        </w:rPr>
        <w:t xml:space="preserve">tacógrafo </w:t>
      </w:r>
    </w:p>
    <w:p w14:paraId="3BA97E7E" w14:textId="72B9871B" w:rsidR="00230754" w:rsidRDefault="00230754" w:rsidP="00F277CD">
      <w:pPr>
        <w:pStyle w:val="02-Bullet"/>
        <w:spacing w:after="0"/>
        <w:rPr>
          <w:lang w:val="es-ES"/>
        </w:rPr>
      </w:pPr>
      <w:r>
        <w:rPr>
          <w:lang w:val="es-ES"/>
        </w:rPr>
        <w:t>C</w:t>
      </w:r>
      <w:r w:rsidRPr="00230754">
        <w:rPr>
          <w:lang w:val="es-ES"/>
        </w:rPr>
        <w:t xml:space="preserve">omo expertos en este </w:t>
      </w:r>
      <w:r w:rsidR="001866E5" w:rsidRPr="00230754">
        <w:rPr>
          <w:lang w:val="es-ES"/>
        </w:rPr>
        <w:t>dispositivo, la</w:t>
      </w:r>
      <w:r>
        <w:rPr>
          <w:lang w:val="es-ES"/>
        </w:rPr>
        <w:t xml:space="preserve"> compañía </w:t>
      </w:r>
      <w:r w:rsidRPr="00230754">
        <w:rPr>
          <w:lang w:val="es-ES"/>
        </w:rPr>
        <w:t>ha puesto en marcha un plan de formación para toda su red y los más de 100 talleres que la componen, ofreciendo formaciones semanales sobre ti</w:t>
      </w:r>
      <w:r>
        <w:rPr>
          <w:lang w:val="es-ES"/>
        </w:rPr>
        <w:t>empos de conducción y descanso</w:t>
      </w:r>
    </w:p>
    <w:p w14:paraId="25C3EA03" w14:textId="77777777" w:rsidR="00230754" w:rsidRDefault="00230754" w:rsidP="00F277CD">
      <w:pPr>
        <w:pStyle w:val="02-Bullet"/>
        <w:numPr>
          <w:ilvl w:val="0"/>
          <w:numId w:val="0"/>
        </w:numPr>
        <w:spacing w:after="0"/>
        <w:ind w:left="340"/>
        <w:rPr>
          <w:lang w:val="es-ES"/>
        </w:rPr>
      </w:pPr>
    </w:p>
    <w:p w14:paraId="41999310" w14:textId="0C221F15" w:rsidR="00230754" w:rsidRPr="00230754" w:rsidRDefault="00230754" w:rsidP="00F277CD">
      <w:pPr>
        <w:pStyle w:val="02-Bullet"/>
        <w:spacing w:after="0"/>
        <w:rPr>
          <w:lang w:val="es-ES"/>
        </w:rPr>
      </w:pPr>
      <w:r>
        <w:rPr>
          <w:lang w:val="es-ES"/>
        </w:rPr>
        <w:t>De esta forma l</w:t>
      </w:r>
      <w:r w:rsidRPr="00230754">
        <w:rPr>
          <w:lang w:val="es-ES"/>
        </w:rPr>
        <w:t>os centros técnicos autorizados de VDO s</w:t>
      </w:r>
      <w:r>
        <w:rPr>
          <w:lang w:val="es-ES"/>
        </w:rPr>
        <w:t>e convierten en referentes</w:t>
      </w:r>
      <w:r w:rsidRPr="00230754">
        <w:rPr>
          <w:lang w:val="es-ES"/>
        </w:rPr>
        <w:t xml:space="preserve"> a nivel </w:t>
      </w:r>
      <w:r w:rsidR="001866E5" w:rsidRPr="00230754">
        <w:rPr>
          <w:lang w:val="es-ES"/>
        </w:rPr>
        <w:t>nacional en</w:t>
      </w:r>
      <w:r w:rsidRPr="00230754">
        <w:rPr>
          <w:lang w:val="es-ES"/>
        </w:rPr>
        <w:t xml:space="preserve"> todo lo relativo al tacógrafo, la legislación laboral, normativa de tiempos y</w:t>
      </w:r>
      <w:r w:rsidR="008E2B80">
        <w:rPr>
          <w:lang w:val="es-ES"/>
        </w:rPr>
        <w:t xml:space="preserve"> paquete de movilidad</w:t>
      </w:r>
      <w:r w:rsidRPr="00230754">
        <w:rPr>
          <w:lang w:val="es-ES"/>
        </w:rPr>
        <w:t xml:space="preserve"> </w:t>
      </w:r>
    </w:p>
    <w:p w14:paraId="133925D9" w14:textId="6E2CA3EC" w:rsidR="00FE5E49" w:rsidRPr="00230754" w:rsidRDefault="00FE5E49" w:rsidP="008E2B80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1281230F" w14:textId="4EE52B01" w:rsidR="003E4E99" w:rsidRPr="00230754" w:rsidRDefault="003E4E99" w:rsidP="008E2B80">
      <w:pPr>
        <w:pStyle w:val="02-Bullet"/>
        <w:numPr>
          <w:ilvl w:val="0"/>
          <w:numId w:val="0"/>
        </w:numPr>
        <w:ind w:left="340" w:hanging="340"/>
        <w:rPr>
          <w:lang w:val="es-ES"/>
        </w:rPr>
      </w:pPr>
    </w:p>
    <w:p w14:paraId="48AFB1EF" w14:textId="77777777" w:rsidR="003E4E99" w:rsidRPr="00230754" w:rsidRDefault="003E4E99" w:rsidP="003E4E99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618A06E6" w14:textId="77777777" w:rsidR="002B297E" w:rsidRDefault="002F6EAF" w:rsidP="00230754">
      <w:pPr>
        <w:pStyle w:val="03-Text"/>
        <w:jc w:val="both"/>
        <w:rPr>
          <w:bCs/>
          <w:lang w:val="es-ES"/>
        </w:rPr>
      </w:pPr>
      <w:bookmarkStart w:id="0" w:name="_Hlk87599326"/>
      <w:r w:rsidRPr="00752788">
        <w:rPr>
          <w:bCs/>
          <w:lang w:val="es-ES"/>
        </w:rPr>
        <w:t xml:space="preserve">Alcobendas, Madrid, </w:t>
      </w:r>
      <w:r w:rsidR="00F277CD" w:rsidRPr="00752788">
        <w:rPr>
          <w:bCs/>
          <w:lang w:val="es-ES"/>
        </w:rPr>
        <w:t>12</w:t>
      </w:r>
      <w:r w:rsidR="007D046E" w:rsidRPr="00752788">
        <w:rPr>
          <w:bCs/>
          <w:lang w:val="es-ES"/>
        </w:rPr>
        <w:t xml:space="preserve"> de noviembre de 2021.</w:t>
      </w:r>
      <w:r w:rsidRPr="00752788">
        <w:rPr>
          <w:bCs/>
          <w:lang w:val="es-ES"/>
        </w:rPr>
        <w:t>-</w:t>
      </w:r>
      <w:r w:rsidR="007D046E" w:rsidRPr="00752788">
        <w:rPr>
          <w:bCs/>
          <w:lang w:val="es-ES"/>
        </w:rPr>
        <w:t xml:space="preserve"> </w:t>
      </w:r>
      <w:r w:rsidR="002B297E" w:rsidRPr="002B297E">
        <w:rPr>
          <w:bCs/>
          <w:lang w:val="es-ES"/>
        </w:rPr>
        <w:t>Los cambios en la legislación actual (unidos a las modificaciones marcadas en los tiempos de conducción y descanso por la entrada del paquete de movilidad), complican el conocimiento y control de estos en el uso del tacógrafo, lo que hace que se puedan cometer errores. Por ello, entender y ayudar a hacerlo de manera sencilla, los aspectos más importantes de la compleja legislación de tiempos de conducción y descanso, es algo fundamental para asesorar a los conductores y empresas que acuden a un taller DTCO+.</w:t>
      </w:r>
    </w:p>
    <w:p w14:paraId="0F60D795" w14:textId="0094A4FC" w:rsidR="002F6EAF" w:rsidRPr="00EF0D6A" w:rsidRDefault="002F6EAF" w:rsidP="00230754">
      <w:pPr>
        <w:pStyle w:val="03-Text"/>
        <w:jc w:val="both"/>
        <w:rPr>
          <w:lang w:val="es-ES"/>
        </w:rPr>
      </w:pPr>
      <w:r w:rsidRPr="00EF0D6A">
        <w:rPr>
          <w:lang w:val="es-ES"/>
        </w:rPr>
        <w:t>C</w:t>
      </w:r>
      <w:r w:rsidR="00F4000E" w:rsidRPr="00EF0D6A">
        <w:rPr>
          <w:lang w:val="es-ES"/>
        </w:rPr>
        <w:t xml:space="preserve">onscientes de todo esto, </w:t>
      </w:r>
      <w:r w:rsidR="007D046E" w:rsidRPr="00EF0D6A">
        <w:rPr>
          <w:lang w:val="es-ES"/>
        </w:rPr>
        <w:t>Continental</w:t>
      </w:r>
      <w:r w:rsidRPr="00EF0D6A">
        <w:rPr>
          <w:lang w:val="es-ES"/>
        </w:rPr>
        <w:t xml:space="preserve"> Automotive, como expertos en este </w:t>
      </w:r>
      <w:r w:rsidR="00EF0007" w:rsidRPr="00EF0D6A">
        <w:rPr>
          <w:lang w:val="es-ES"/>
        </w:rPr>
        <w:t>dispositivo, ha</w:t>
      </w:r>
      <w:r w:rsidRPr="00EF0D6A">
        <w:rPr>
          <w:lang w:val="es-ES"/>
        </w:rPr>
        <w:t xml:space="preserve"> puesto en marcha un plan de formación para toda su red</w:t>
      </w:r>
      <w:r w:rsidR="007D046E" w:rsidRPr="00EF0D6A">
        <w:rPr>
          <w:lang w:val="es-ES"/>
        </w:rPr>
        <w:t xml:space="preserve"> y los </w:t>
      </w:r>
      <w:r w:rsidRPr="00EF0D6A">
        <w:rPr>
          <w:lang w:val="es-ES"/>
        </w:rPr>
        <w:t xml:space="preserve">más de 100 </w:t>
      </w:r>
      <w:r w:rsidR="007D046E" w:rsidRPr="00EF0D6A">
        <w:rPr>
          <w:lang w:val="es-ES"/>
        </w:rPr>
        <w:t xml:space="preserve">talleres que la </w:t>
      </w:r>
      <w:r w:rsidR="00073DD4" w:rsidRPr="00EF0D6A">
        <w:rPr>
          <w:lang w:val="es-ES"/>
        </w:rPr>
        <w:t>componen</w:t>
      </w:r>
      <w:r w:rsidRPr="00EF0D6A">
        <w:rPr>
          <w:lang w:val="es-ES"/>
        </w:rPr>
        <w:t xml:space="preserve">, </w:t>
      </w:r>
      <w:r w:rsidR="005451DD" w:rsidRPr="00EF0D6A">
        <w:rPr>
          <w:lang w:val="es-ES"/>
        </w:rPr>
        <w:t xml:space="preserve">ofreciendo </w:t>
      </w:r>
      <w:r w:rsidRPr="00EF0D6A">
        <w:rPr>
          <w:lang w:val="es-ES"/>
        </w:rPr>
        <w:t>durante todo noviembre formaciones semanales</w:t>
      </w:r>
      <w:r w:rsidR="005451DD" w:rsidRPr="00EF0D6A">
        <w:rPr>
          <w:lang w:val="es-ES"/>
        </w:rPr>
        <w:t xml:space="preserve"> sobre tiempos de conducción y descanso</w:t>
      </w:r>
      <w:r w:rsidR="0036605D" w:rsidRPr="00EF0D6A">
        <w:rPr>
          <w:lang w:val="es-ES"/>
        </w:rPr>
        <w:t xml:space="preserve"> y los nuevos cambios legislativos que afectan a las empresas de transporte con la entrada del Paquete de Movilidad.</w:t>
      </w:r>
      <w:r w:rsidR="007D046E" w:rsidRPr="00EF0D6A">
        <w:rPr>
          <w:lang w:val="es-ES"/>
        </w:rPr>
        <w:t xml:space="preserve"> </w:t>
      </w:r>
    </w:p>
    <w:p w14:paraId="51259854" w14:textId="4AA3997F" w:rsidR="008948C3" w:rsidRDefault="002F6EAF" w:rsidP="00F277CD">
      <w:pPr>
        <w:pStyle w:val="03-Text"/>
        <w:jc w:val="both"/>
        <w:rPr>
          <w:lang w:val="es-ES"/>
        </w:rPr>
      </w:pPr>
      <w:r>
        <w:rPr>
          <w:lang w:val="es-ES"/>
        </w:rPr>
        <w:t>“</w:t>
      </w:r>
      <w:r w:rsidR="005451DD" w:rsidRPr="005451DD">
        <w:rPr>
          <w:lang w:val="es-ES"/>
        </w:rPr>
        <w:t>E</w:t>
      </w:r>
      <w:r w:rsidR="00230754">
        <w:rPr>
          <w:lang w:val="es-ES"/>
        </w:rPr>
        <w:t>s fundamental para los talleres e</w:t>
      </w:r>
      <w:r w:rsidR="005451DD" w:rsidRPr="005451DD">
        <w:rPr>
          <w:lang w:val="es-ES"/>
        </w:rPr>
        <w:t xml:space="preserve">ntender y aprender a gestionar de manera eficaz los tiempos de conducción y descanso </w:t>
      </w:r>
      <w:r w:rsidR="00230754">
        <w:rPr>
          <w:lang w:val="es-ES"/>
        </w:rPr>
        <w:t xml:space="preserve">para poder asesorar a sus </w:t>
      </w:r>
      <w:r w:rsidR="005451DD">
        <w:rPr>
          <w:lang w:val="es-ES"/>
        </w:rPr>
        <w:t>clientes, empresas de transporte y condu</w:t>
      </w:r>
      <w:r>
        <w:rPr>
          <w:lang w:val="es-ES"/>
        </w:rPr>
        <w:t>ctores</w:t>
      </w:r>
      <w:r w:rsidR="005451DD">
        <w:rPr>
          <w:lang w:val="es-ES"/>
        </w:rPr>
        <w:t xml:space="preserve"> </w:t>
      </w:r>
      <w:r w:rsidR="00230754">
        <w:rPr>
          <w:lang w:val="es-ES"/>
        </w:rPr>
        <w:t xml:space="preserve">y </w:t>
      </w:r>
      <w:r w:rsidR="005451DD">
        <w:rPr>
          <w:lang w:val="es-ES"/>
        </w:rPr>
        <w:t>ofrecer un servicio de calidad</w:t>
      </w:r>
      <w:r w:rsidR="00230754">
        <w:rPr>
          <w:lang w:val="es-ES"/>
        </w:rPr>
        <w:t>,</w:t>
      </w:r>
      <w:r w:rsidR="005451DD">
        <w:rPr>
          <w:lang w:val="es-ES"/>
        </w:rPr>
        <w:t xml:space="preserve"> </w:t>
      </w:r>
      <w:r w:rsidR="00C4475F">
        <w:rPr>
          <w:lang w:val="es-ES"/>
        </w:rPr>
        <w:t xml:space="preserve">además de ayudarles a evitar sanciones </w:t>
      </w:r>
      <w:r w:rsidR="005451DD" w:rsidRPr="005451DD">
        <w:rPr>
          <w:lang w:val="es-ES"/>
        </w:rPr>
        <w:t>y ahorrar tiempo y dinero en el día a día</w:t>
      </w:r>
      <w:r>
        <w:rPr>
          <w:lang w:val="es-ES"/>
        </w:rPr>
        <w:t xml:space="preserve">” </w:t>
      </w:r>
      <w:r w:rsidRPr="00EF0007">
        <w:rPr>
          <w:lang w:val="es-ES"/>
        </w:rPr>
        <w:t>explica</w:t>
      </w:r>
      <w:r w:rsidR="00F277CD" w:rsidRPr="00EF0007">
        <w:rPr>
          <w:lang w:val="es-ES"/>
        </w:rPr>
        <w:t xml:space="preserve">n desde </w:t>
      </w:r>
      <w:r w:rsidR="008948C3" w:rsidRPr="00EF0007">
        <w:rPr>
          <w:lang w:val="es-ES"/>
        </w:rPr>
        <w:t>Continental Automotive Spain</w:t>
      </w:r>
      <w:r w:rsidR="00F277CD" w:rsidRPr="00EF0007">
        <w:rPr>
          <w:lang w:val="es-ES"/>
        </w:rPr>
        <w:t>, además: “</w:t>
      </w:r>
      <w:r w:rsidR="008948C3" w:rsidRPr="00EF0007">
        <w:rPr>
          <w:lang w:val="es-ES"/>
        </w:rPr>
        <w:t xml:space="preserve">la </w:t>
      </w:r>
      <w:r w:rsidR="00F4000E" w:rsidRPr="00EF0007">
        <w:rPr>
          <w:lang w:val="es-ES"/>
        </w:rPr>
        <w:t xml:space="preserve">red </w:t>
      </w:r>
      <w:r w:rsidR="007D046E" w:rsidRPr="00EF0007">
        <w:rPr>
          <w:lang w:val="es-ES"/>
        </w:rPr>
        <w:t>DTCO+ ofrece un servicio vanguardista, profesional y d</w:t>
      </w:r>
      <w:r w:rsidR="008948C3" w:rsidRPr="00EF0007">
        <w:rPr>
          <w:lang w:val="es-ES"/>
        </w:rPr>
        <w:t xml:space="preserve">e calidad a todos sus clientes estableciendo así un </w:t>
      </w:r>
      <w:r w:rsidR="00230754" w:rsidRPr="00EF0007">
        <w:rPr>
          <w:lang w:val="es-ES"/>
        </w:rPr>
        <w:t xml:space="preserve">firme </w:t>
      </w:r>
      <w:r w:rsidR="008948C3" w:rsidRPr="00EF0007">
        <w:rPr>
          <w:lang w:val="es-ES"/>
        </w:rPr>
        <w:t>compromiso con ellos</w:t>
      </w:r>
      <w:r w:rsidR="00F277CD" w:rsidRPr="00EF0007">
        <w:rPr>
          <w:lang w:val="es-ES"/>
        </w:rPr>
        <w:t>”, concluyen.</w:t>
      </w:r>
      <w:r w:rsidR="00F277CD">
        <w:rPr>
          <w:lang w:val="es-ES"/>
        </w:rPr>
        <w:t xml:space="preserve"> </w:t>
      </w:r>
    </w:p>
    <w:p w14:paraId="50ACDF28" w14:textId="74CE8F1D" w:rsidR="008E2B80" w:rsidRDefault="008E2B80" w:rsidP="008948C3">
      <w:pPr>
        <w:jc w:val="both"/>
        <w:rPr>
          <w:lang w:val="es-ES" w:eastAsia="de-DE"/>
        </w:rPr>
      </w:pPr>
    </w:p>
    <w:p w14:paraId="41FB6261" w14:textId="6962F7FD" w:rsidR="008948C3" w:rsidRPr="00230754" w:rsidRDefault="008948C3" w:rsidP="0051064E">
      <w:pPr>
        <w:spacing w:after="0"/>
        <w:jc w:val="both"/>
        <w:rPr>
          <w:b/>
          <w:lang w:val="es-ES" w:eastAsia="de-DE"/>
        </w:rPr>
      </w:pPr>
      <w:r w:rsidRPr="00230754">
        <w:rPr>
          <w:b/>
          <w:lang w:val="es-ES" w:eastAsia="de-DE"/>
        </w:rPr>
        <w:lastRenderedPageBreak/>
        <w:t xml:space="preserve">Profesionalidad y exclusividad </w:t>
      </w:r>
    </w:p>
    <w:p w14:paraId="17763B43" w14:textId="0975093A" w:rsidR="007D046E" w:rsidRDefault="007D046E" w:rsidP="0051064E">
      <w:pPr>
        <w:spacing w:after="0"/>
        <w:jc w:val="both"/>
        <w:rPr>
          <w:lang w:val="es-ES"/>
        </w:rPr>
      </w:pPr>
      <w:r w:rsidRPr="007D046E">
        <w:rPr>
          <w:lang w:val="es-ES" w:eastAsia="de-DE"/>
        </w:rPr>
        <w:t>E</w:t>
      </w:r>
      <w:r w:rsidR="008948C3">
        <w:rPr>
          <w:lang w:val="es-ES" w:eastAsia="de-DE"/>
        </w:rPr>
        <w:t>quipados</w:t>
      </w:r>
      <w:r w:rsidRPr="007D046E">
        <w:rPr>
          <w:lang w:val="es-ES" w:eastAsia="de-DE"/>
        </w:rPr>
        <w:t xml:space="preserve"> con la mejor tecnología y formados por </w:t>
      </w:r>
      <w:r w:rsidR="008948C3">
        <w:rPr>
          <w:lang w:val="es-ES" w:eastAsia="de-DE"/>
        </w:rPr>
        <w:t>Continental</w:t>
      </w:r>
      <w:r w:rsidR="00F4000E">
        <w:rPr>
          <w:lang w:val="es-ES" w:eastAsia="de-DE"/>
        </w:rPr>
        <w:t xml:space="preserve"> como </w:t>
      </w:r>
      <w:r w:rsidRPr="007D046E">
        <w:rPr>
          <w:lang w:val="es-ES" w:eastAsia="de-DE"/>
        </w:rPr>
        <w:t xml:space="preserve">fabricante </w:t>
      </w:r>
      <w:r w:rsidR="008948C3">
        <w:rPr>
          <w:lang w:val="es-ES" w:eastAsia="de-DE"/>
        </w:rPr>
        <w:t xml:space="preserve">experto en </w:t>
      </w:r>
      <w:r w:rsidRPr="007D046E">
        <w:rPr>
          <w:lang w:val="es-ES" w:eastAsia="de-DE"/>
        </w:rPr>
        <w:t>tacógrafos</w:t>
      </w:r>
      <w:r w:rsidR="008948C3">
        <w:rPr>
          <w:lang w:val="es-ES" w:eastAsia="de-DE"/>
        </w:rPr>
        <w:t xml:space="preserve">, los </w:t>
      </w:r>
      <w:r w:rsidRPr="007D046E">
        <w:rPr>
          <w:lang w:val="es-ES"/>
        </w:rPr>
        <w:t>centro</w:t>
      </w:r>
      <w:r w:rsidR="008948C3">
        <w:rPr>
          <w:lang w:val="es-ES"/>
        </w:rPr>
        <w:t xml:space="preserve">s técnicos autorizados de VDO </w:t>
      </w:r>
      <w:r w:rsidRPr="007D046E">
        <w:rPr>
          <w:lang w:val="es-ES"/>
        </w:rPr>
        <w:t xml:space="preserve">son referentes a nivel nacional y se comprometen con </w:t>
      </w:r>
      <w:r w:rsidR="00F4000E">
        <w:rPr>
          <w:lang w:val="es-ES"/>
        </w:rPr>
        <w:t>el mundo del transporte</w:t>
      </w:r>
      <w:r w:rsidRPr="007D046E">
        <w:rPr>
          <w:lang w:val="es-ES"/>
        </w:rPr>
        <w:t>, proporcion</w:t>
      </w:r>
      <w:r w:rsidR="00F4000E">
        <w:rPr>
          <w:lang w:val="es-ES"/>
        </w:rPr>
        <w:t>ando s</w:t>
      </w:r>
      <w:r w:rsidRPr="007D046E">
        <w:rPr>
          <w:lang w:val="es-ES"/>
        </w:rPr>
        <w:t xml:space="preserve">eguridad y asesoramiento continuo en todo lo relativo al tacógrafo, la legislación laboral, normativa de tiempos </w:t>
      </w:r>
      <w:r w:rsidR="00F4000E">
        <w:rPr>
          <w:lang w:val="es-ES"/>
        </w:rPr>
        <w:t>y</w:t>
      </w:r>
      <w:r w:rsidRPr="007D046E">
        <w:rPr>
          <w:lang w:val="es-ES"/>
        </w:rPr>
        <w:t xml:space="preserve"> paquete de movilidad.</w:t>
      </w:r>
      <w:r w:rsidR="002B3A7D">
        <w:rPr>
          <w:lang w:val="es-ES"/>
        </w:rPr>
        <w:t xml:space="preserve"> </w:t>
      </w:r>
    </w:p>
    <w:p w14:paraId="69EFA62C" w14:textId="77777777" w:rsidR="004F6375" w:rsidRPr="007D046E" w:rsidRDefault="004F6375" w:rsidP="0051064E">
      <w:pPr>
        <w:spacing w:after="0"/>
        <w:jc w:val="both"/>
        <w:rPr>
          <w:lang w:val="es-ES" w:eastAsia="de-DE"/>
        </w:rPr>
      </w:pPr>
    </w:p>
    <w:p w14:paraId="77EFEB46" w14:textId="184DFAF4" w:rsidR="00EF0D6A" w:rsidRPr="007D046E" w:rsidRDefault="008948C3" w:rsidP="001F63E8">
      <w:pPr>
        <w:spacing w:after="0"/>
        <w:jc w:val="both"/>
        <w:rPr>
          <w:lang w:val="es-ES" w:eastAsia="de-DE"/>
        </w:rPr>
      </w:pPr>
      <w:r>
        <w:rPr>
          <w:lang w:val="es-ES" w:eastAsia="de-DE"/>
        </w:rPr>
        <w:t>Los talleres de la red DTCO+ se caracterizan por su profesionalidad y atención exclusiva, que les permite ofrecer a sus clientes un</w:t>
      </w:r>
      <w:r w:rsidR="007D046E" w:rsidRPr="007D046E">
        <w:rPr>
          <w:lang w:val="es-ES" w:eastAsia="de-DE"/>
        </w:rPr>
        <w:t xml:space="preserve"> servicio </w:t>
      </w:r>
      <w:r w:rsidR="007D046E" w:rsidRPr="008948C3">
        <w:rPr>
          <w:i/>
          <w:lang w:val="es-ES" w:eastAsia="de-DE"/>
        </w:rPr>
        <w:t>premium</w:t>
      </w:r>
      <w:r w:rsidR="007D046E" w:rsidRPr="007D046E">
        <w:rPr>
          <w:lang w:val="es-ES" w:eastAsia="de-DE"/>
        </w:rPr>
        <w:t>.</w:t>
      </w:r>
      <w:r w:rsidR="00EF0D6A">
        <w:rPr>
          <w:lang w:val="es-ES" w:eastAsia="de-DE"/>
        </w:rPr>
        <w:t xml:space="preserve"> </w:t>
      </w:r>
      <w:r>
        <w:rPr>
          <w:lang w:val="es-ES" w:eastAsia="de-DE"/>
        </w:rPr>
        <w:t>Dotados con</w:t>
      </w:r>
      <w:r w:rsidR="007D046E" w:rsidRPr="007D046E">
        <w:rPr>
          <w:lang w:val="es-ES" w:eastAsia="de-DE"/>
        </w:rPr>
        <w:t xml:space="preserve"> los mejores equipamientos, técnicos y asesores</w:t>
      </w:r>
      <w:r>
        <w:rPr>
          <w:lang w:val="es-ES" w:eastAsia="de-DE"/>
        </w:rPr>
        <w:t xml:space="preserve"> y una</w:t>
      </w:r>
      <w:r w:rsidR="007D046E" w:rsidRPr="007D046E">
        <w:rPr>
          <w:lang w:val="es-ES" w:eastAsia="de-DE"/>
        </w:rPr>
        <w:t xml:space="preserve"> </w:t>
      </w:r>
      <w:r>
        <w:rPr>
          <w:lang w:val="es-ES" w:eastAsia="de-DE"/>
        </w:rPr>
        <w:t xml:space="preserve">clara visión estratégica, </w:t>
      </w:r>
      <w:r w:rsidR="007D046E" w:rsidRPr="007D046E">
        <w:rPr>
          <w:lang w:val="es-ES" w:eastAsia="de-DE"/>
        </w:rPr>
        <w:t>trabajan y se adaptan a los cambios del mercado de manera versátil e inteligente.</w:t>
      </w:r>
      <w:r>
        <w:rPr>
          <w:lang w:val="es-ES" w:eastAsia="de-DE"/>
        </w:rPr>
        <w:t xml:space="preserve"> Más información en:</w:t>
      </w:r>
      <w:r w:rsidR="001F63E8">
        <w:rPr>
          <w:lang w:val="es-ES" w:eastAsia="de-DE"/>
        </w:rPr>
        <w:t xml:space="preserve"> www.</w:t>
      </w:r>
      <w:hyperlink r:id="rId17" w:history="1">
        <w:r w:rsidR="001F63E8" w:rsidRPr="00471C55">
          <w:rPr>
            <w:rStyle w:val="Hipervnculo"/>
            <w:lang w:val="es-ES" w:eastAsia="de-DE"/>
          </w:rPr>
          <w:t>talleres-dtcoplus.com</w:t>
        </w:r>
        <w:r w:rsidR="001F63E8">
          <w:rPr>
            <w:rStyle w:val="Hipervnculo"/>
            <w:lang w:val="es-ES" w:eastAsia="de-DE"/>
          </w:rPr>
          <w:t xml:space="preserve">  </w:t>
        </w:r>
      </w:hyperlink>
      <w:bookmarkEnd w:id="0"/>
      <w:r w:rsidR="001F63E8" w:rsidRPr="007D046E">
        <w:rPr>
          <w:lang w:val="es-ES" w:eastAsia="de-DE"/>
        </w:rPr>
        <w:t xml:space="preserve"> </w:t>
      </w:r>
    </w:p>
    <w:p w14:paraId="205FFB6C" w14:textId="2E571639" w:rsidR="00FA3B62" w:rsidRPr="00F92C4C" w:rsidRDefault="00405B8F" w:rsidP="00FA3B62">
      <w:pPr>
        <w:pStyle w:val="Boilerplate"/>
        <w:jc w:val="both"/>
        <w:rPr>
          <w:rFonts w:eastAsia="Times New Roman" w:cs="Arial"/>
          <w:szCs w:val="20"/>
          <w:lang w:val="es-ES"/>
        </w:rPr>
      </w:pPr>
      <w:bookmarkStart w:id="1" w:name="_Hlk49516374"/>
      <w:r>
        <w:rPr>
          <w:rFonts w:cs="Arial"/>
          <w:color w:val="000000"/>
          <w:szCs w:val="20"/>
          <w:lang w:val="es-ES"/>
        </w:rPr>
        <w:t xml:space="preserve"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2020, Continental generó unas ventas </w:t>
      </w:r>
      <w:r w:rsidR="006B3815">
        <w:rPr>
          <w:rFonts w:cs="Arial"/>
          <w:color w:val="000000"/>
          <w:szCs w:val="20"/>
          <w:lang w:val="es-ES"/>
        </w:rPr>
        <w:t>aproximadas</w:t>
      </w:r>
      <w:r>
        <w:rPr>
          <w:rFonts w:cs="Arial"/>
          <w:color w:val="000000"/>
          <w:szCs w:val="20"/>
          <w:lang w:val="es-ES"/>
        </w:rPr>
        <w:t xml:space="preserve"> de 37.700 millones de euros y actualmente cuenta con</w:t>
      </w:r>
      <w:r w:rsidR="00752788">
        <w:rPr>
          <w:rFonts w:cs="Arial"/>
          <w:color w:val="000000"/>
          <w:szCs w:val="20"/>
          <w:lang w:val="es-ES"/>
        </w:rPr>
        <w:t xml:space="preserve"> más de </w:t>
      </w:r>
      <w:r w:rsidR="00DB020F">
        <w:rPr>
          <w:rFonts w:cs="Arial"/>
          <w:color w:val="000000"/>
          <w:szCs w:val="20"/>
          <w:lang w:val="es-ES"/>
        </w:rPr>
        <w:t>19</w:t>
      </w:r>
      <w:r w:rsidR="00752788">
        <w:rPr>
          <w:rFonts w:cs="Arial"/>
          <w:color w:val="000000"/>
          <w:szCs w:val="20"/>
          <w:lang w:val="es-ES"/>
        </w:rPr>
        <w:t>2</w:t>
      </w:r>
      <w:r>
        <w:rPr>
          <w:rFonts w:cs="Arial"/>
          <w:color w:val="000000"/>
          <w:szCs w:val="20"/>
          <w:lang w:val="es-ES"/>
        </w:rPr>
        <w:t xml:space="preserve">.000 personas en 58 países. </w:t>
      </w:r>
      <w:r w:rsidR="00752788">
        <w:rPr>
          <w:rFonts w:cs="Arial"/>
          <w:color w:val="000000"/>
          <w:szCs w:val="20"/>
          <w:lang w:val="es-ES"/>
        </w:rPr>
        <w:t>El 8 de octubre de</w:t>
      </w:r>
      <w:r>
        <w:rPr>
          <w:rFonts w:cs="Arial"/>
          <w:color w:val="000000"/>
          <w:szCs w:val="20"/>
          <w:lang w:val="es-ES"/>
        </w:rPr>
        <w:t xml:space="preserve"> 2021 la compañía celebr</w:t>
      </w:r>
      <w:r w:rsidR="00752788">
        <w:rPr>
          <w:rFonts w:cs="Arial"/>
          <w:color w:val="000000"/>
          <w:szCs w:val="20"/>
          <w:lang w:val="es-ES"/>
        </w:rPr>
        <w:t>ó</w:t>
      </w:r>
      <w:r>
        <w:rPr>
          <w:rFonts w:cs="Arial"/>
          <w:color w:val="000000"/>
          <w:szCs w:val="20"/>
          <w:lang w:val="es-ES"/>
        </w:rPr>
        <w:t xml:space="preserve"> su 150 aniversario.</w:t>
      </w:r>
    </w:p>
    <w:bookmarkEnd w:id="1"/>
    <w:p w14:paraId="31E2F524" w14:textId="77777777" w:rsidR="00DE6D9C" w:rsidRPr="00F92C4C" w:rsidRDefault="00DE6D9C" w:rsidP="00DE6D9C">
      <w:pPr>
        <w:pStyle w:val="Boilerplate"/>
        <w:jc w:val="both"/>
        <w:rPr>
          <w:rFonts w:eastAsia="Times New Roman" w:cs="Arial"/>
          <w:szCs w:val="20"/>
          <w:lang w:val="es-ES"/>
        </w:rPr>
      </w:pPr>
      <w:r w:rsidRPr="00960B38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>Continental desarrolla tecnologías pioneras para hacer el transporte comercial más seguro, eficiente y conectado. Los productos y servicios de la empresa tienen un impacto medible para los fabricantes de vehículos industriales y la posventa que se benefician de una amplia cartera de productos y sistemas plenamente integrados. Estos productos van desde neumáticos, monitorización digital de neumáticos, gestión de flotas, soluciones telemáticas, dispositivos electrónicos de registro (ELD) y tacógrafos, mangueras, muelles de aire, unidades de control electrónico (ECU), pantallas, sistemas de transmisión y escape de gases, sensores, sistemas avanzados de asistencia a la conducción, así como eHorizon y servicios basados en la nube. En 2019, la participación de Continental en las ventas globales para vehículos industriales, sistemas y servicios fue de 5.000 millones de euros</w:t>
      </w:r>
    </w:p>
    <w:p w14:paraId="6DB556B2" w14:textId="77777777" w:rsidR="00DD00AF" w:rsidRDefault="00DD00AF" w:rsidP="00DD00AF">
      <w:pPr>
        <w:pStyle w:val="08-SubheadContact"/>
        <w:ind w:left="708" w:hanging="708"/>
      </w:pPr>
      <w:r>
        <w:t>Contacto Prensa</w:t>
      </w:r>
    </w:p>
    <w:p w14:paraId="60CBCD31" w14:textId="77777777" w:rsidR="00DD00AF" w:rsidRDefault="002B297E" w:rsidP="00DD00AF">
      <w:pPr>
        <w:pStyle w:val="11-Contact-Line"/>
        <w:jc w:val="center"/>
        <w:rPr>
          <w:noProof/>
        </w:rPr>
      </w:pPr>
      <w:r>
        <w:rPr>
          <w:b w:val="0"/>
          <w:noProof/>
        </w:rPr>
        <w:pict w14:anchorId="75712E22">
          <v:rect id="_x0000_i1025" style="width:481.85pt;height:.75pt" o:hralign="center" o:hrstd="t" o:hrnoshade="t" o:hr="t" fillcolor="black" stroked="f"/>
        </w:pict>
      </w:r>
    </w:p>
    <w:p w14:paraId="058BCB9D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Silvia Cano</w:t>
      </w:r>
    </w:p>
    <w:p w14:paraId="5F0EEE5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Responsable de Comunicación</w:t>
      </w:r>
    </w:p>
    <w:p w14:paraId="5ADA9B88" w14:textId="77777777" w:rsidR="00DD00AF" w:rsidRDefault="00DD00AF" w:rsidP="00DD00AF">
      <w:pPr>
        <w:pStyle w:val="06-Contact"/>
        <w:rPr>
          <w:lang w:val="es-ES" w:eastAsia="en-US" w:bidi="en-US"/>
        </w:rPr>
      </w:pPr>
      <w:r>
        <w:rPr>
          <w:lang w:val="es-ES" w:eastAsia="en-US" w:bidi="en-US"/>
        </w:rPr>
        <w:t>Comunicación / Interior</w:t>
      </w:r>
    </w:p>
    <w:p w14:paraId="0F8D8A06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Continental Automotive Spain S.A</w:t>
      </w:r>
    </w:p>
    <w:p w14:paraId="43F4C4F2" w14:textId="77777777" w:rsidR="00DD00AF" w:rsidRDefault="00DD00AF" w:rsidP="00DD00AF">
      <w:pPr>
        <w:pStyle w:val="06-Contact"/>
        <w:rPr>
          <w:lang w:val="en-US" w:eastAsia="en-US" w:bidi="en-US"/>
        </w:rPr>
      </w:pPr>
      <w:r>
        <w:rPr>
          <w:lang w:val="en-US" w:eastAsia="en-US" w:bidi="en-US"/>
        </w:rPr>
        <w:t>Phone: +34 637 089 688</w:t>
      </w:r>
    </w:p>
    <w:p w14:paraId="20345DAB" w14:textId="640030E6" w:rsidR="00DD00AF" w:rsidRDefault="002B297E" w:rsidP="00DD00AF">
      <w:pPr>
        <w:pStyle w:val="06-Contact"/>
        <w:rPr>
          <w:lang w:val="en-US" w:eastAsia="en-US" w:bidi="en-US"/>
        </w:rPr>
      </w:pPr>
      <w:hyperlink r:id="rId18" w:history="1">
        <w:r w:rsidR="003E4E99" w:rsidRPr="00C5610F">
          <w:rPr>
            <w:rStyle w:val="Hipervnculo"/>
            <w:lang w:val="en-US" w:eastAsia="en-US" w:bidi="en-US"/>
          </w:rPr>
          <w:t>silvia.cano@continental-corporation.com</w:t>
        </w:r>
      </w:hyperlink>
    </w:p>
    <w:p w14:paraId="586B2908" w14:textId="17A1F0E8" w:rsidR="003E4E99" w:rsidRPr="003E4E99" w:rsidRDefault="002B297E" w:rsidP="00DD00AF">
      <w:pPr>
        <w:pStyle w:val="06-Contact"/>
        <w:rPr>
          <w:lang w:val="en-US"/>
        </w:rPr>
      </w:pPr>
      <w:hyperlink r:id="rId19" w:history="1">
        <w:r w:rsidR="003E4E99" w:rsidRPr="00C5610F">
          <w:rPr>
            <w:rStyle w:val="Hipervnculo"/>
            <w:lang w:val="en-US" w:eastAsia="en-US" w:bidi="en-US"/>
          </w:rPr>
          <w:t>www.continentalautomotive.es</w:t>
        </w:r>
      </w:hyperlink>
      <w:r w:rsidR="003E4E99">
        <w:rPr>
          <w:lang w:val="en-US" w:eastAsia="en-US" w:bidi="en-US"/>
        </w:rPr>
        <w:t xml:space="preserve"> </w:t>
      </w:r>
    </w:p>
    <w:sectPr w:rsidR="003E4E99" w:rsidRPr="003E4E99" w:rsidSect="003E4E99">
      <w:type w:val="continuous"/>
      <w:pgSz w:w="11906" w:h="16838" w:code="9"/>
      <w:pgMar w:top="2835" w:right="851" w:bottom="1134" w:left="1418" w:header="709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D93" w14:textId="77777777" w:rsidR="000A4F5F" w:rsidRDefault="000A4F5F" w:rsidP="00216088">
      <w:pPr>
        <w:spacing w:after="0" w:line="240" w:lineRule="auto"/>
      </w:pPr>
      <w:r>
        <w:separator/>
      </w:r>
    </w:p>
  </w:endnote>
  <w:endnote w:type="continuationSeparator" w:id="0">
    <w:p w14:paraId="08C0893A" w14:textId="77777777" w:rsidR="000A4F5F" w:rsidRDefault="000A4F5F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1A21" w14:textId="77777777" w:rsidR="00D72E80" w:rsidRDefault="00D72E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A4B6" w14:textId="77777777" w:rsidR="007F0066" w:rsidRDefault="007F0066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Your contact:</w:t>
    </w:r>
  </w:p>
  <w:p w14:paraId="09CAA4B7" w14:textId="77777777" w:rsidR="004D40E2" w:rsidRPr="007F0066" w:rsidRDefault="007F0066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First name / Last name, phone: international</w:t>
    </w:r>
  </w:p>
  <w:p w14:paraId="09CAA4B8" w14:textId="77777777" w:rsidR="004D40E2" w:rsidRPr="007F0066" w:rsidRDefault="004D40E2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09CAA4B9" w14:textId="1DFF2B67" w:rsidR="004D40E2" w:rsidRPr="00B46FE6" w:rsidRDefault="004D40E2" w:rsidP="004D40E2">
    <w:pPr>
      <w:pStyle w:val="Piedepgina"/>
      <w:tabs>
        <w:tab w:val="clear" w:pos="9072"/>
        <w:tab w:val="right" w:pos="9639"/>
      </w:tabs>
    </w:pPr>
    <w:r w:rsidRPr="007F0066">
      <w:tab/>
    </w:r>
    <w:r w:rsidRPr="007F0066">
      <w:tab/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=1 </w:instrText>
    </w:r>
    <w:r>
      <w:fldChar w:fldCharType="separate"/>
    </w:r>
    <w:r w:rsidR="002B297E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2B297E">
      <w:rPr>
        <w:noProof/>
      </w:rPr>
      <w:instrText>2</w:instrText>
    </w:r>
    <w:r>
      <w:rPr>
        <w:noProof/>
      </w:rPr>
      <w:fldChar w:fldCharType="end"/>
    </w:r>
    <w:r w:rsidRPr="00B46FE6">
      <w:instrText xml:space="preserve"> "</w:instrText>
    </w:r>
    <w:r>
      <w:fldChar w:fldCharType="begin"/>
    </w:r>
    <w:r w:rsidRPr="00B46FE6">
      <w:instrText xml:space="preserve"> Page </w:instrText>
    </w:r>
    <w:r>
      <w:fldChar w:fldCharType="separate"/>
    </w:r>
    <w:r w:rsidR="002F6EAF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2F6EAF">
      <w:rPr>
        <w:noProof/>
      </w:rPr>
      <w:instrText>1</w:instrText>
    </w:r>
    <w:r>
      <w:rPr>
        <w:noProof/>
      </w:rPr>
      <w:fldChar w:fldCharType="end"/>
    </w:r>
    <w:r w:rsidRPr="00B46FE6">
      <w:instrText>" "</w:instrText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Page </w:instrText>
    </w:r>
    <w:r>
      <w:fldChar w:fldCharType="separate"/>
    </w:r>
    <w:r w:rsidR="002B297E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2B297E">
      <w:rPr>
        <w:noProof/>
      </w:rPr>
      <w:instrText>2</w:instrText>
    </w:r>
    <w:r>
      <w:rPr>
        <w:noProof/>
      </w:rPr>
      <w:fldChar w:fldCharType="end"/>
    </w:r>
    <w:r w:rsidRPr="00B46FE6">
      <w:instrText xml:space="preserve"> "" </w:instrText>
    </w:r>
    <w:r w:rsidRPr="00B46FE6">
      <w:br/>
      <w:instrText>"</w:instrText>
    </w:r>
    <w:r>
      <w:fldChar w:fldCharType="begin"/>
    </w:r>
    <w:r w:rsidRPr="00B46FE6">
      <w:instrText xml:space="preserve"> Page </w:instrText>
    </w:r>
    <w:r>
      <w:fldChar w:fldCharType="separate"/>
    </w:r>
    <w:r w:rsidR="002B297E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2B297E">
      <w:rPr>
        <w:noProof/>
      </w:rPr>
      <w:instrText>2</w:instrText>
    </w:r>
    <w:r>
      <w:rPr>
        <w:noProof/>
      </w:rPr>
      <w:fldChar w:fldCharType="end"/>
    </w:r>
    <w:r w:rsidRPr="00B46FE6">
      <w:instrText xml:space="preserve">" </w:instrText>
    </w:r>
    <w:r w:rsidR="002B297E">
      <w:fldChar w:fldCharType="separate"/>
    </w:r>
    <w:r w:rsidR="002B297E">
      <w:rPr>
        <w:noProof/>
      </w:rPr>
      <w:instrText>1</w:instrText>
    </w:r>
    <w:r w:rsidR="002B297E" w:rsidRPr="00B46FE6">
      <w:rPr>
        <w:noProof/>
      </w:rPr>
      <w:instrText>/</w:instrText>
    </w:r>
    <w:r w:rsidR="002B297E">
      <w:rPr>
        <w:noProof/>
      </w:rPr>
      <w:instrText>2</w:instrText>
    </w:r>
    <w:r>
      <w:fldChar w:fldCharType="end"/>
    </w:r>
    <w:r w:rsidRPr="00B46FE6">
      <w:instrText xml:space="preserve">" </w:instrText>
    </w:r>
    <w:r w:rsidR="002B297E">
      <w:fldChar w:fldCharType="separate"/>
    </w:r>
    <w:r w:rsidR="002B297E">
      <w:rPr>
        <w:noProof/>
      </w:rPr>
      <w:t>1</w:t>
    </w:r>
    <w:r w:rsidR="002B297E" w:rsidRPr="00B46FE6">
      <w:rPr>
        <w:noProof/>
      </w:rPr>
      <w:t>/</w:t>
    </w:r>
    <w:r w:rsidR="002B297E">
      <w:rPr>
        <w:noProof/>
      </w:rPr>
      <w:t>2</w:t>
    </w:r>
    <w:r>
      <w:fldChar w:fldCharType="end"/>
    </w:r>
  </w:p>
  <w:p w14:paraId="09CAA4BA" w14:textId="77777777" w:rsidR="009A0EA9" w:rsidRPr="009A0EA9" w:rsidRDefault="004D40E2" w:rsidP="004D40E2">
    <w:pPr>
      <w:pStyle w:val="Piedepgina"/>
      <w:tabs>
        <w:tab w:val="clear" w:pos="9072"/>
        <w:tab w:val="right" w:pos="9639"/>
      </w:tabs>
    </w:pPr>
    <w:r w:rsidRPr="00B46FE6">
      <w:br/>
    </w:r>
    <w:r w:rsidR="009A0EA9">
      <w:rPr>
        <w:noProof/>
        <w:lang w:val="es-ES" w:eastAsia="es-ES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09CAA4C0" wp14:editId="09CAA4C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10DF4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AW2gEAAI8DAAAOAAAAZHJzL2Uyb0RvYy54bWysU8Fu2zAMvQ/YPwi6L05SNOu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LCw8AzejAE&#10;2ogfhrbW653vxGCT2LTGOsFRLNkYYs3Itd9Qblod/FN4RPUzCo/rHnxnSunPx8B0s4yofoNkIwZO&#10;vB2/oOYY2CUs+h1aGjIlKyMOZUzHy5jMIQnFj/PFp5uP11Kos6uC+owLFNODwUHkSyNjIrBdn9bo&#10;Pe8C0qxkgf1jTLkqqM+AnNTjvXWurITzYmzk4up6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2e5AW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5704" w14:textId="77777777" w:rsidR="00D72E80" w:rsidRDefault="00D72E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3F4D" w14:textId="77777777" w:rsidR="000A4F5F" w:rsidRDefault="000A4F5F" w:rsidP="00216088">
      <w:pPr>
        <w:spacing w:after="0" w:line="240" w:lineRule="auto"/>
      </w:pPr>
      <w:r>
        <w:separator/>
      </w:r>
    </w:p>
  </w:footnote>
  <w:footnote w:type="continuationSeparator" w:id="0">
    <w:p w14:paraId="70495FCB" w14:textId="77777777" w:rsidR="000A4F5F" w:rsidRDefault="000A4F5F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2582" w14:textId="77777777" w:rsidR="00D72E80" w:rsidRDefault="00D72E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A4B4" w14:textId="2DA43420" w:rsidR="00216088" w:rsidRPr="00216088" w:rsidRDefault="00D72E80" w:rsidP="00216088">
    <w:pPr>
      <w:pStyle w:val="Encabezado"/>
    </w:pPr>
    <w:r>
      <w:rPr>
        <w:noProof/>
        <w:lang w:val="es-ES" w:eastAsia="es-ES"/>
      </w:rPr>
      <w:drawing>
        <wp:inline distT="0" distB="0" distL="0" distR="0" wp14:anchorId="0F707E3A" wp14:editId="69A73F4D">
          <wp:extent cx="3158490" cy="450215"/>
          <wp:effectExtent l="0" t="0" r="3810" b="6985"/>
          <wp:docPr id="4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849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32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08AADC" wp14:editId="0B8F9CFB">
              <wp:simplePos x="0" y="0"/>
              <wp:positionH relativeFrom="column">
                <wp:posOffset>-196215</wp:posOffset>
              </wp:positionH>
              <wp:positionV relativeFrom="paragraph">
                <wp:posOffset>384175</wp:posOffset>
              </wp:positionV>
              <wp:extent cx="7744265" cy="1216855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A638A3" w14:textId="6708692A" w:rsidR="0024632B" w:rsidRPr="00E16EDC" w:rsidRDefault="0024632B" w:rsidP="00652F04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8AADC" id="Text Box 2" o:spid="_x0000_s1027" style="position:absolute;margin-left:-15.45pt;margin-top:30.25pt;width:609.8pt;height:9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" filled="f" stroked="f" strokeweight=".26mm">
              <v:textbox>
                <w:txbxContent>
                  <w:p w14:paraId="77A638A3" w14:textId="6708692A" w:rsidR="0024632B" w:rsidRPr="00E16EDC" w:rsidRDefault="0024632B" w:rsidP="00652F04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2DA9" w14:textId="77777777" w:rsidR="00D72E80" w:rsidRDefault="00D72E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79AB"/>
    <w:multiLevelType w:val="hybridMultilevel"/>
    <w:tmpl w:val="D6E6E4F2"/>
    <w:lvl w:ilvl="0" w:tplc="5830954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8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4B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8"/>
    <w:rsid w:val="00001B28"/>
    <w:rsid w:val="00013447"/>
    <w:rsid w:val="00050783"/>
    <w:rsid w:val="00057A7E"/>
    <w:rsid w:val="00073DD4"/>
    <w:rsid w:val="000A4F5F"/>
    <w:rsid w:val="00110F63"/>
    <w:rsid w:val="00120CC6"/>
    <w:rsid w:val="00137C19"/>
    <w:rsid w:val="00143026"/>
    <w:rsid w:val="001455AE"/>
    <w:rsid w:val="00152028"/>
    <w:rsid w:val="0017439C"/>
    <w:rsid w:val="00181364"/>
    <w:rsid w:val="001818B6"/>
    <w:rsid w:val="001866E5"/>
    <w:rsid w:val="001F63E8"/>
    <w:rsid w:val="00216088"/>
    <w:rsid w:val="00230754"/>
    <w:rsid w:val="0024632B"/>
    <w:rsid w:val="00256949"/>
    <w:rsid w:val="0026496C"/>
    <w:rsid w:val="00264C5A"/>
    <w:rsid w:val="00271E0D"/>
    <w:rsid w:val="002B297E"/>
    <w:rsid w:val="002B3A7D"/>
    <w:rsid w:val="002C73BF"/>
    <w:rsid w:val="002E51A1"/>
    <w:rsid w:val="002F2580"/>
    <w:rsid w:val="002F6EAF"/>
    <w:rsid w:val="00300A53"/>
    <w:rsid w:val="0036605D"/>
    <w:rsid w:val="00373D8C"/>
    <w:rsid w:val="0039010E"/>
    <w:rsid w:val="003927B9"/>
    <w:rsid w:val="003D619A"/>
    <w:rsid w:val="003E4E99"/>
    <w:rsid w:val="00405B8F"/>
    <w:rsid w:val="00427819"/>
    <w:rsid w:val="00487A53"/>
    <w:rsid w:val="004A1413"/>
    <w:rsid w:val="004D40E2"/>
    <w:rsid w:val="004F4BC5"/>
    <w:rsid w:val="004F6375"/>
    <w:rsid w:val="0050468E"/>
    <w:rsid w:val="0051064E"/>
    <w:rsid w:val="005451DD"/>
    <w:rsid w:val="00557A62"/>
    <w:rsid w:val="005A50CB"/>
    <w:rsid w:val="005C3B23"/>
    <w:rsid w:val="005D1CFE"/>
    <w:rsid w:val="005F70E4"/>
    <w:rsid w:val="005F790B"/>
    <w:rsid w:val="0060547E"/>
    <w:rsid w:val="006067EC"/>
    <w:rsid w:val="00611311"/>
    <w:rsid w:val="00636E27"/>
    <w:rsid w:val="0064183E"/>
    <w:rsid w:val="00652F04"/>
    <w:rsid w:val="0067430B"/>
    <w:rsid w:val="00676BFD"/>
    <w:rsid w:val="006B3815"/>
    <w:rsid w:val="006F24CD"/>
    <w:rsid w:val="00736AED"/>
    <w:rsid w:val="0074582F"/>
    <w:rsid w:val="00752788"/>
    <w:rsid w:val="0075377E"/>
    <w:rsid w:val="007730C5"/>
    <w:rsid w:val="00794860"/>
    <w:rsid w:val="007A5B06"/>
    <w:rsid w:val="007C0B5E"/>
    <w:rsid w:val="007D046E"/>
    <w:rsid w:val="007F0066"/>
    <w:rsid w:val="0081723B"/>
    <w:rsid w:val="0082124D"/>
    <w:rsid w:val="0085331E"/>
    <w:rsid w:val="00862FAB"/>
    <w:rsid w:val="00892C64"/>
    <w:rsid w:val="008948C3"/>
    <w:rsid w:val="008959FE"/>
    <w:rsid w:val="00897309"/>
    <w:rsid w:val="008B7669"/>
    <w:rsid w:val="008E2B80"/>
    <w:rsid w:val="0091508B"/>
    <w:rsid w:val="00927BBC"/>
    <w:rsid w:val="00944C6E"/>
    <w:rsid w:val="00955D35"/>
    <w:rsid w:val="009702ED"/>
    <w:rsid w:val="00977AB0"/>
    <w:rsid w:val="00982893"/>
    <w:rsid w:val="009A0EA9"/>
    <w:rsid w:val="009E49A9"/>
    <w:rsid w:val="00A27CDF"/>
    <w:rsid w:val="00A87641"/>
    <w:rsid w:val="00A9209C"/>
    <w:rsid w:val="00A94634"/>
    <w:rsid w:val="00AC44E1"/>
    <w:rsid w:val="00AD5EFF"/>
    <w:rsid w:val="00AE2D75"/>
    <w:rsid w:val="00B13AA6"/>
    <w:rsid w:val="00B2493A"/>
    <w:rsid w:val="00B40C00"/>
    <w:rsid w:val="00B46FE6"/>
    <w:rsid w:val="00B728C3"/>
    <w:rsid w:val="00BE26CA"/>
    <w:rsid w:val="00C05EAB"/>
    <w:rsid w:val="00C20542"/>
    <w:rsid w:val="00C27518"/>
    <w:rsid w:val="00C4475F"/>
    <w:rsid w:val="00C4525D"/>
    <w:rsid w:val="00C564BA"/>
    <w:rsid w:val="00C65A2F"/>
    <w:rsid w:val="00C753A1"/>
    <w:rsid w:val="00C94429"/>
    <w:rsid w:val="00CB6632"/>
    <w:rsid w:val="00D1302A"/>
    <w:rsid w:val="00D22611"/>
    <w:rsid w:val="00D23504"/>
    <w:rsid w:val="00D352E7"/>
    <w:rsid w:val="00D60D97"/>
    <w:rsid w:val="00D72E80"/>
    <w:rsid w:val="00D7550B"/>
    <w:rsid w:val="00D958E0"/>
    <w:rsid w:val="00DB020F"/>
    <w:rsid w:val="00DD00AF"/>
    <w:rsid w:val="00DE6D9C"/>
    <w:rsid w:val="00DF6E93"/>
    <w:rsid w:val="00E4592E"/>
    <w:rsid w:val="00E8012D"/>
    <w:rsid w:val="00ED7250"/>
    <w:rsid w:val="00EE1A39"/>
    <w:rsid w:val="00EF0007"/>
    <w:rsid w:val="00EF0D6A"/>
    <w:rsid w:val="00F050E8"/>
    <w:rsid w:val="00F277CD"/>
    <w:rsid w:val="00F27FDF"/>
    <w:rsid w:val="00F4000E"/>
    <w:rsid w:val="00F6701E"/>
    <w:rsid w:val="00FA3B62"/>
    <w:rsid w:val="00FB26BF"/>
    <w:rsid w:val="00FB5AA9"/>
    <w:rsid w:val="00FC5A06"/>
    <w:rsid w:val="00FE017A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CAA47D"/>
  <w15:docId w15:val="{BA760A75-0883-4251-AA94-500FC816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66"/>
    <w:pPr>
      <w:keepLines/>
      <w:spacing w:after="220" w:line="360" w:lineRule="auto"/>
    </w:pPr>
    <w:rPr>
      <w:rFonts w:ascii="Arial" w:hAnsi="Arial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2E51A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elC">
    <w:name w:val="TitelC"/>
    <w:basedOn w:val="Encabezado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088"/>
  </w:style>
  <w:style w:type="paragraph" w:styleId="Piedepgina">
    <w:name w:val="footer"/>
    <w:basedOn w:val="Normal"/>
    <w:link w:val="Piedepgina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88"/>
  </w:style>
  <w:style w:type="paragraph" w:styleId="Prrafodelista">
    <w:name w:val="List Paragraph"/>
    <w:basedOn w:val="Normal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Normal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Normal"/>
    <w:next w:val="Normal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Piedepgina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customStyle="1" w:styleId="Zweispaltig">
    <w:name w:val="Zweispaltig"/>
    <w:basedOn w:val="LinksJournalist"/>
    <w:uiPriority w:val="99"/>
    <w:qFormat/>
    <w:rsid w:val="00B2493A"/>
    <w:rPr>
      <w:b w:val="0"/>
      <w:lang w:eastAsia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A53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1723B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39"/>
    <w:rsid w:val="002E51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Normal"/>
    <w:qFormat/>
    <w:rsid w:val="002E51A1"/>
    <w:pPr>
      <w:spacing w:after="0" w:line="240" w:lineRule="auto"/>
    </w:pPr>
    <w:rPr>
      <w:rFonts w:cs="Times New Roman"/>
      <w:sz w:val="18"/>
      <w:szCs w:val="24"/>
      <w:lang w:val="de-DE" w:eastAsia="de-DE"/>
    </w:rPr>
  </w:style>
  <w:style w:type="paragraph" w:customStyle="1" w:styleId="05-Boilerplate">
    <w:name w:val="05-Boilerplate"/>
    <w:basedOn w:val="Normal"/>
    <w:qFormat/>
    <w:rsid w:val="002E51A1"/>
    <w:pPr>
      <w:spacing w:before="220" w:line="240" w:lineRule="auto"/>
    </w:pPr>
    <w:rPr>
      <w:rFonts w:eastAsia="Calibri" w:cs="Times New Roman"/>
      <w:sz w:val="20"/>
      <w:szCs w:val="24"/>
      <w:lang w:val="de-DE" w:eastAsia="de-DE"/>
    </w:rPr>
  </w:style>
  <w:style w:type="paragraph" w:customStyle="1" w:styleId="09-Footer">
    <w:name w:val="09-Footer"/>
    <w:basedOn w:val="Piedepgina"/>
    <w:qFormat/>
    <w:rsid w:val="002E51A1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val="de-DE" w:eastAsia="de-DE"/>
    </w:rPr>
  </w:style>
  <w:style w:type="paragraph" w:customStyle="1" w:styleId="08-SubheadContact">
    <w:name w:val="08-Subhead Contact"/>
    <w:basedOn w:val="Normal"/>
    <w:next w:val="Normal"/>
    <w:qFormat/>
    <w:rsid w:val="002E51A1"/>
    <w:pPr>
      <w:spacing w:before="480" w:after="0" w:line="240" w:lineRule="auto"/>
      <w:contextualSpacing/>
    </w:pPr>
    <w:rPr>
      <w:rFonts w:eastAsia="Calibri" w:cs="Times New Roman"/>
      <w:b/>
      <w:szCs w:val="24"/>
      <w:lang w:val="de-DE" w:eastAsia="de-DE"/>
    </w:rPr>
  </w:style>
  <w:style w:type="paragraph" w:customStyle="1" w:styleId="03-Text">
    <w:name w:val="03-Text"/>
    <w:basedOn w:val="Normal"/>
    <w:next w:val="Normal"/>
    <w:qFormat/>
    <w:rsid w:val="002E51A1"/>
    <w:rPr>
      <w:rFonts w:eastAsia="Calibri" w:cs="Times New Roman"/>
      <w:szCs w:val="24"/>
      <w:lang w:val="de-DE" w:eastAsia="de-DE"/>
    </w:rPr>
  </w:style>
  <w:style w:type="paragraph" w:customStyle="1" w:styleId="12-Title">
    <w:name w:val="12-Title"/>
    <w:basedOn w:val="Encabezado"/>
    <w:qFormat/>
    <w:rsid w:val="002E51A1"/>
    <w:pPr>
      <w:jc w:val="right"/>
    </w:pPr>
    <w:rPr>
      <w:rFonts w:eastAsia="Calibri" w:cs="Times New Roman"/>
      <w:sz w:val="36"/>
      <w:szCs w:val="24"/>
      <w:lang w:val="de-DE" w:eastAsia="de-DE"/>
    </w:rPr>
  </w:style>
  <w:style w:type="paragraph" w:customStyle="1" w:styleId="01-Headline">
    <w:name w:val="01-Headline"/>
    <w:basedOn w:val="Ttulo1"/>
    <w:qFormat/>
    <w:rsid w:val="002E51A1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val="de-DE" w:eastAsia="de-DE" w:bidi="en-US"/>
    </w:rPr>
  </w:style>
  <w:style w:type="paragraph" w:customStyle="1" w:styleId="02-Bullet">
    <w:name w:val="02-Bullet"/>
    <w:basedOn w:val="03-Text"/>
    <w:qFormat/>
    <w:rsid w:val="002E51A1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2E51A1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2E51A1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2E51A1"/>
    <w:pPr>
      <w:spacing w:before="0"/>
    </w:pPr>
  </w:style>
  <w:style w:type="paragraph" w:customStyle="1" w:styleId="07-Images">
    <w:name w:val="07-Images"/>
    <w:basedOn w:val="03-Text"/>
    <w:qFormat/>
    <w:rsid w:val="002E51A1"/>
    <w:pPr>
      <w:spacing w:after="120" w:line="240" w:lineRule="auto"/>
    </w:pPr>
  </w:style>
  <w:style w:type="paragraph" w:customStyle="1" w:styleId="00-EventOptional">
    <w:name w:val="00-Event Optional"/>
    <w:basedOn w:val="01-Headline"/>
    <w:qFormat/>
    <w:rsid w:val="002E51A1"/>
    <w:pPr>
      <w:spacing w:after="0"/>
    </w:pPr>
    <w:rPr>
      <w:sz w:val="22"/>
      <w:lang w:val="en-US"/>
    </w:rPr>
  </w:style>
  <w:style w:type="character" w:customStyle="1" w:styleId="Ttulo1Car">
    <w:name w:val="Título 1 Car"/>
    <w:basedOn w:val="Fuentedeprrafopredeter"/>
    <w:link w:val="Ttulo1"/>
    <w:rsid w:val="002E5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VorlaufBullet">
    <w:name w:val="Vorlauf Bullet"/>
    <w:basedOn w:val="Normal"/>
    <w:qFormat/>
    <w:rsid w:val="00FE5E49"/>
    <w:pPr>
      <w:numPr>
        <w:numId w:val="3"/>
      </w:numPr>
      <w:tabs>
        <w:tab w:val="left" w:pos="227"/>
      </w:tabs>
      <w:spacing w:after="440" w:line="240" w:lineRule="auto"/>
      <w:ind w:left="227" w:hanging="227"/>
      <w:contextualSpacing/>
    </w:pPr>
    <w:rPr>
      <w:rFonts w:eastAsia="Calibri" w:cs="Times New Roman"/>
      <w:b/>
      <w:szCs w:val="24"/>
      <w:lang w:val="de-DE" w:eastAsia="de-DE"/>
    </w:rPr>
  </w:style>
  <w:style w:type="character" w:styleId="nfasis">
    <w:name w:val="Emphasis"/>
    <w:basedOn w:val="Fuentedeprrafopredeter"/>
    <w:qFormat/>
    <w:rsid w:val="00FE5E4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E4E9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4E9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87641"/>
    <w:pPr>
      <w:spacing w:after="0" w:line="240" w:lineRule="auto"/>
    </w:pPr>
    <w:rPr>
      <w:rFonts w:ascii="Arial" w:hAnsi="Arial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1F63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F6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silvia.cano@continental-corporation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alleres-dtcoplus.com/red-de-tallere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continentalautomotiv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395E4-4AF3-4BD4-BB4A-388CF6D72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77241-8EBE-472B-BAA2-9C78149F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8C5A6-D019-40CB-B9D2-20475003BC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Petig</dc:creator>
  <cp:lastModifiedBy>Cano, Silvia</cp:lastModifiedBy>
  <cp:revision>8</cp:revision>
  <cp:lastPrinted>2021-11-11T10:05:00Z</cp:lastPrinted>
  <dcterms:created xsi:type="dcterms:W3CDTF">2021-11-11T11:32:00Z</dcterms:created>
  <dcterms:modified xsi:type="dcterms:W3CDTF">2021-11-12T08:04:00Z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